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濮阳市城市管理局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关于各类应急预案发布网址的情况说明</w:t>
      </w:r>
    </w:p>
    <w:p>
      <w:pPr>
        <w:pStyle w:val="4"/>
        <w:shd w:val="clear" w:color="auto" w:fill="FFFFFF"/>
        <w:spacing w:before="0" w:beforeAutospacing="0" w:after="0" w:afterAutospacing="0" w:line="540" w:lineRule="atLeast"/>
        <w:textAlignment w:val="center"/>
        <w:rPr>
          <w:rFonts w:hint="eastAsia" w:ascii="Segoe UI" w:hAnsi="Segoe UI" w:cs="Segoe UI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540" w:lineRule="atLeast"/>
        <w:ind w:firstLine="640" w:firstLineChars="200"/>
        <w:textAlignment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濮阳市城市管理局各类应急预案已发布在局官网，详细网址情况如下：</w:t>
      </w:r>
    </w:p>
    <w:p>
      <w:pPr>
        <w:pStyle w:val="4"/>
        <w:shd w:val="clear" w:color="auto" w:fill="FFFFFF"/>
        <w:spacing w:before="0" w:beforeAutospacing="0" w:after="0" w:afterAutospacing="0" w:line="540" w:lineRule="atLeast"/>
        <w:ind w:firstLine="640" w:firstLineChars="200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《濮城管〔2019〕295号 濮阳市城市管理局2019年城市防汛工作预案》已于2019年6月20日发布在濮阳市城市管理局官网，网址如下：</w:t>
      </w:r>
    </w:p>
    <w:p>
      <w:pPr>
        <w:pStyle w:val="4"/>
        <w:shd w:val="clear" w:color="auto" w:fill="FFFFFF"/>
        <w:spacing w:before="0" w:beforeAutospacing="0" w:after="0" w:afterAutospacing="0" w:line="540" w:lineRule="atLeast"/>
        <w:textAlignment w:val="center"/>
        <w:rPr>
          <w:rFonts w:ascii="Segoe UI" w:hAnsi="Segoe UI" w:cs="Segoe UI"/>
          <w:color w:val="000000"/>
          <w:sz w:val="27"/>
          <w:szCs w:val="27"/>
        </w:rPr>
      </w:pPr>
      <w:r>
        <w:rPr>
          <w:rStyle w:val="6"/>
          <w:rFonts w:hint="eastAsia" w:ascii="inherit" w:hAnsi="inherit" w:cs="Segoe UI"/>
          <w:kern w:val="0"/>
          <w:sz w:val="24"/>
          <w:szCs w:val="24"/>
          <w:lang w:val="en-US" w:eastAsia="zh-CN" w:bidi="ar-SA"/>
        </w:rPr>
        <w:t xml:space="preserve">      </w:t>
      </w:r>
      <w:r>
        <w:rPr>
          <w:rStyle w:val="6"/>
          <w:rFonts w:ascii="inherit" w:hAnsi="inherit" w:eastAsia="宋体" w:cs="Segoe UI"/>
          <w:kern w:val="0"/>
          <w:sz w:val="24"/>
          <w:szCs w:val="24"/>
          <w:lang w:val="en-US" w:eastAsia="zh-CN" w:bidi="ar-SA"/>
        </w:rPr>
        <w:fldChar w:fldCharType="begin"/>
      </w:r>
      <w:r>
        <w:rPr>
          <w:rStyle w:val="6"/>
          <w:rFonts w:ascii="inherit" w:hAnsi="inherit" w:eastAsia="宋体" w:cs="Segoe UI"/>
          <w:kern w:val="0"/>
          <w:sz w:val="24"/>
          <w:szCs w:val="24"/>
          <w:lang w:val="en-US" w:eastAsia="zh-CN" w:bidi="ar-SA"/>
        </w:rPr>
        <w:instrText xml:space="preserve">HYPERLINK "http://www.pycsgl.gov.cn/show.asp?id=8711" \t "_blank" </w:instrText>
      </w:r>
      <w:r>
        <w:rPr>
          <w:rStyle w:val="6"/>
          <w:rFonts w:ascii="inherit" w:hAnsi="inherit" w:eastAsia="宋体" w:cs="Segoe UI"/>
          <w:kern w:val="0"/>
          <w:sz w:val="24"/>
          <w:szCs w:val="24"/>
          <w:lang w:val="en-US" w:eastAsia="zh-CN" w:bidi="ar-SA"/>
        </w:rPr>
        <w:fldChar w:fldCharType="separate"/>
      </w:r>
      <w:r>
        <w:rPr>
          <w:rStyle w:val="6"/>
          <w:rFonts w:ascii="inherit" w:hAnsi="inherit" w:eastAsia="宋体" w:cs="Segoe UI"/>
          <w:kern w:val="0"/>
          <w:sz w:val="24"/>
          <w:szCs w:val="24"/>
          <w:lang w:val="en-US" w:eastAsia="zh-CN" w:bidi="ar-SA"/>
        </w:rPr>
        <w:t>http://www.pycsgl.gov.cn/show.asp?id=8711</w:t>
      </w:r>
      <w:r>
        <w:rPr>
          <w:rStyle w:val="6"/>
          <w:rFonts w:ascii="inherit" w:hAnsi="inherit" w:eastAsia="宋体" w:cs="Segoe UI"/>
          <w:kern w:val="0"/>
          <w:sz w:val="24"/>
          <w:szCs w:val="24"/>
          <w:lang w:val="en-US" w:eastAsia="zh-CN" w:bidi="ar-SA"/>
        </w:rPr>
        <w:fldChar w:fldCharType="end"/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Segoe UI" w:hAnsi="Segoe UI" w:cs="Segoe UI"/>
          <w:color w:val="000000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濮城管〔2020〕81号 濮阳市城市管理局关于印发&lt;2020年城市防汛工作预案&gt;的通知》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已于2020年5月13日发布在濮阳市城市管理局官网，网址如下：</w:t>
      </w:r>
    </w:p>
    <w:p>
      <w:pPr>
        <w:rPr>
          <w:rFonts w:hint="eastAsia" w:ascii="Segoe UI" w:hAnsi="Segoe UI" w:cs="Segoe UI"/>
          <w:color w:val="000000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</w:t>
      </w:r>
      <w:r>
        <w:fldChar w:fldCharType="begin"/>
      </w:r>
      <w:r>
        <w:instrText xml:space="preserve">HYPERLINK "http://www.pycsgl.gov.cn/show.asp?id=8712" \t "_blank" </w:instrText>
      </w:r>
      <w:r>
        <w:fldChar w:fldCharType="separate"/>
      </w:r>
      <w:r>
        <w:rPr>
          <w:rStyle w:val="6"/>
          <w:rFonts w:ascii="inherit" w:hAnsi="inherit" w:eastAsia="宋体" w:cs="Segoe UI"/>
          <w:kern w:val="0"/>
          <w:sz w:val="24"/>
          <w:szCs w:val="24"/>
          <w:lang w:val="en-US" w:eastAsia="zh-CN" w:bidi="ar-SA"/>
        </w:rPr>
        <w:t>http://www.pycsgl.gov.cn/show.asp?id=8712</w:t>
      </w:r>
      <w: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540" w:lineRule="atLeast"/>
        <w:ind w:firstLine="640" w:firstLineChars="200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濮城管〔2020〕284号  濮阳市城市管理局市城区主要道路清雪除冰工作应急预案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》已于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2020年11月27日发布在濮阳市城市管理局官网，网址如下：</w:t>
      </w:r>
    </w:p>
    <w:p>
      <w:pPr>
        <w:pStyle w:val="4"/>
        <w:shd w:val="clear" w:color="auto" w:fill="FFFFFF"/>
        <w:spacing w:before="0" w:beforeAutospacing="0" w:after="0" w:afterAutospacing="0" w:line="540" w:lineRule="atLeast"/>
        <w:textAlignment w:val="center"/>
        <w:rPr>
          <w:rFonts w:ascii="Segoe UI" w:hAnsi="Segoe UI" w:cs="Segoe UI"/>
          <w:color w:val="000000"/>
          <w:sz w:val="27"/>
          <w:szCs w:val="27"/>
        </w:rPr>
      </w:pPr>
      <w:r>
        <w:rPr>
          <w:rStyle w:val="6"/>
          <w:rFonts w:hint="eastAsia" w:ascii="inherit" w:hAnsi="inherit" w:cs="Segoe UI"/>
          <w:kern w:val="0"/>
          <w:sz w:val="24"/>
          <w:szCs w:val="24"/>
          <w:lang w:val="en-US" w:eastAsia="zh-CN" w:bidi="ar-SA"/>
        </w:rPr>
        <w:t xml:space="preserve">      </w:t>
      </w:r>
      <w:r>
        <w:rPr>
          <w:rStyle w:val="6"/>
          <w:rFonts w:ascii="inherit" w:hAnsi="inherit" w:eastAsia="宋体" w:cs="Segoe UI"/>
          <w:kern w:val="0"/>
          <w:sz w:val="24"/>
          <w:szCs w:val="24"/>
          <w:lang w:val="en-US" w:eastAsia="zh-CN" w:bidi="ar-SA"/>
        </w:rPr>
        <w:fldChar w:fldCharType="begin"/>
      </w:r>
      <w:r>
        <w:rPr>
          <w:rStyle w:val="6"/>
          <w:rFonts w:ascii="inherit" w:hAnsi="inherit" w:eastAsia="宋体" w:cs="Segoe UI"/>
          <w:kern w:val="0"/>
          <w:sz w:val="24"/>
          <w:szCs w:val="24"/>
          <w:lang w:val="en-US" w:eastAsia="zh-CN" w:bidi="ar-SA"/>
        </w:rPr>
        <w:instrText xml:space="preserve">HYPERLINK "http://www.pycsgl.gov.cn/show.asp?id=8708" \t "_blank" </w:instrText>
      </w:r>
      <w:r>
        <w:rPr>
          <w:rStyle w:val="6"/>
          <w:rFonts w:ascii="inherit" w:hAnsi="inherit" w:eastAsia="宋体" w:cs="Segoe UI"/>
          <w:kern w:val="0"/>
          <w:sz w:val="24"/>
          <w:szCs w:val="24"/>
          <w:lang w:val="en-US" w:eastAsia="zh-CN" w:bidi="ar-SA"/>
        </w:rPr>
        <w:fldChar w:fldCharType="separate"/>
      </w:r>
      <w:r>
        <w:rPr>
          <w:rStyle w:val="6"/>
          <w:rFonts w:ascii="inherit" w:hAnsi="inherit" w:eastAsia="宋体" w:cs="Segoe UI"/>
          <w:kern w:val="0"/>
          <w:sz w:val="24"/>
          <w:szCs w:val="24"/>
          <w:lang w:val="en-US" w:eastAsia="zh-CN" w:bidi="ar-SA"/>
        </w:rPr>
        <w:t>http://www.pycsgl.gov.cn/show.asp?id=8708</w:t>
      </w:r>
      <w:r>
        <w:rPr>
          <w:rStyle w:val="6"/>
          <w:rFonts w:ascii="inherit" w:hAnsi="inherit" w:eastAsia="宋体" w:cs="Segoe UI"/>
          <w:kern w:val="0"/>
          <w:sz w:val="24"/>
          <w:szCs w:val="24"/>
          <w:lang w:val="en-US" w:eastAsia="zh-CN" w:bidi="ar-SA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540" w:lineRule="atLeast"/>
        <w:ind w:firstLine="640" w:firstLineChars="200"/>
        <w:textAlignment w:val="center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《濮城防指〔2021〕2号 濮阳市防汛指挥部关于印发《濮阳市城市防汛应急预案》的通知》已于2021年6月8日发布在濮阳市城市管理局官网，网址如下：</w:t>
      </w:r>
    </w:p>
    <w:p>
      <w:pPr>
        <w:pStyle w:val="4"/>
        <w:shd w:val="clear" w:color="auto" w:fill="FFFFFF"/>
        <w:spacing w:before="0" w:beforeAutospacing="0" w:after="0" w:afterAutospacing="0" w:line="540" w:lineRule="atLeast"/>
        <w:textAlignment w:val="center"/>
        <w:rPr>
          <w:rStyle w:val="6"/>
          <w:rFonts w:ascii="inherit" w:hAnsi="inherit" w:eastAsia="宋体" w:cs="Segoe UI"/>
          <w:kern w:val="0"/>
          <w:sz w:val="24"/>
          <w:szCs w:val="24"/>
          <w:lang w:val="en-US" w:eastAsia="zh-CN" w:bidi="ar-SA"/>
        </w:rPr>
      </w:pPr>
      <w:r>
        <w:rPr>
          <w:rStyle w:val="6"/>
          <w:rFonts w:hint="eastAsia" w:ascii="inherit" w:hAnsi="inherit" w:cs="Segoe UI"/>
          <w:kern w:val="0"/>
          <w:sz w:val="24"/>
          <w:szCs w:val="24"/>
          <w:lang w:val="en-US" w:eastAsia="zh-CN" w:bidi="ar-SA"/>
        </w:rPr>
        <w:t xml:space="preserve">      </w:t>
      </w:r>
      <w:r>
        <w:rPr>
          <w:rStyle w:val="6"/>
          <w:rFonts w:ascii="inherit" w:hAnsi="inherit" w:eastAsia="宋体" w:cs="Segoe UI"/>
          <w:kern w:val="0"/>
          <w:sz w:val="24"/>
          <w:szCs w:val="24"/>
          <w:lang w:val="en-US" w:eastAsia="zh-CN" w:bidi="ar-SA"/>
        </w:rPr>
        <w:fldChar w:fldCharType="begin"/>
      </w:r>
      <w:r>
        <w:rPr>
          <w:rStyle w:val="6"/>
          <w:rFonts w:ascii="inherit" w:hAnsi="inherit" w:eastAsia="宋体" w:cs="Segoe UI"/>
          <w:kern w:val="0"/>
          <w:sz w:val="24"/>
          <w:szCs w:val="24"/>
          <w:lang w:val="en-US" w:eastAsia="zh-CN" w:bidi="ar-SA"/>
        </w:rPr>
        <w:instrText xml:space="preserve">HYPERLINK "http://www.pycsgl.gov.cn/show.asp?id=8709" \t "_blank" </w:instrText>
      </w:r>
      <w:r>
        <w:rPr>
          <w:rStyle w:val="6"/>
          <w:rFonts w:ascii="inherit" w:hAnsi="inherit" w:eastAsia="宋体" w:cs="Segoe UI"/>
          <w:kern w:val="0"/>
          <w:sz w:val="24"/>
          <w:szCs w:val="24"/>
          <w:lang w:val="en-US" w:eastAsia="zh-CN" w:bidi="ar-SA"/>
        </w:rPr>
        <w:fldChar w:fldCharType="separate"/>
      </w:r>
      <w:r>
        <w:rPr>
          <w:rStyle w:val="6"/>
          <w:rFonts w:ascii="inherit" w:hAnsi="inherit" w:eastAsia="宋体" w:cs="Segoe UI"/>
          <w:kern w:val="0"/>
          <w:sz w:val="24"/>
          <w:szCs w:val="24"/>
          <w:lang w:val="en-US" w:eastAsia="zh-CN" w:bidi="ar-SA"/>
        </w:rPr>
        <w:t>http://www.pycsgl.gov.cn/show.asp?id=8709</w:t>
      </w:r>
      <w:r>
        <w:rPr>
          <w:rStyle w:val="6"/>
          <w:rFonts w:ascii="inherit" w:hAnsi="inherit" w:eastAsia="宋体" w:cs="Segoe UI"/>
          <w:kern w:val="0"/>
          <w:sz w:val="24"/>
          <w:szCs w:val="24"/>
          <w:lang w:val="en-US" w:eastAsia="zh-CN" w:bidi="ar-SA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540" w:lineRule="atLeast"/>
        <w:textAlignment w:val="center"/>
        <w:rPr>
          <w:rFonts w:ascii="Segoe UI" w:hAnsi="Segoe UI" w:eastAsia="宋体" w:cs="Segoe UI"/>
          <w:color w:val="000000"/>
          <w:kern w:val="0"/>
          <w:sz w:val="27"/>
          <w:szCs w:val="27"/>
        </w:rPr>
      </w:pPr>
      <w:r>
        <w:rPr>
          <w:rStyle w:val="6"/>
          <w:rFonts w:hint="eastAsia" w:ascii="inherit" w:hAnsi="inherit" w:cs="Segoe UI"/>
          <w:kern w:val="0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濮城管〔20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21〕141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号  濮阳市城市管理局关于印发2021年城市防汛工作预案的通知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》已于2021年6月10日发布在濮阳市城市管理局官网，网址如下：</w:t>
      </w:r>
    </w:p>
    <w:p>
      <w:pPr>
        <w:widowControl/>
        <w:shd w:val="clear" w:color="auto" w:fill="FFFFFF"/>
        <w:spacing w:line="540" w:lineRule="atLeast"/>
        <w:jc w:val="left"/>
        <w:textAlignment w:val="center"/>
      </w:pPr>
      <w:r>
        <w:rPr>
          <w:rFonts w:hint="eastAsia"/>
          <w:lang w:val="en-US" w:eastAsia="zh-CN"/>
        </w:rPr>
        <w:t xml:space="preserve">      </w:t>
      </w:r>
      <w:r>
        <w:fldChar w:fldCharType="begin"/>
      </w:r>
      <w:r>
        <w:instrText xml:space="preserve">HYPERLINK "http://www.pycsgl.gov.cn/show.asp?id=8713" \t "_blank" </w:instrText>
      </w:r>
      <w:r>
        <w:fldChar w:fldCharType="separate"/>
      </w:r>
      <w:r>
        <w:rPr>
          <w:rStyle w:val="6"/>
          <w:rFonts w:ascii="inherit" w:hAnsi="inherit" w:eastAsia="宋体" w:cs="Segoe UI"/>
          <w:kern w:val="0"/>
          <w:sz w:val="24"/>
          <w:szCs w:val="24"/>
          <w:lang w:val="en-US" w:eastAsia="zh-CN" w:bidi="ar-SA"/>
        </w:rPr>
        <w:t>http://www.pycsgl.gov.cn/show.asp?id=8713</w:t>
      </w:r>
      <w:r>
        <w:fldChar w:fldCharType="end"/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《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濮城管〔2021〕205号 濮阳市城市管理局关于印发安全生产应急预案的通知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》已于2021年7月21日发布在濮阳市城市管理局官网，网址如下：</w:t>
      </w:r>
    </w:p>
    <w:p>
      <w:pPr>
        <w:widowControl/>
        <w:shd w:val="clear" w:color="auto" w:fill="FFFFFF"/>
        <w:spacing w:line="540" w:lineRule="atLeast"/>
        <w:jc w:val="left"/>
        <w:textAlignment w:val="center"/>
        <w:rPr>
          <w:rStyle w:val="6"/>
          <w:rFonts w:hint="eastAsia" w:ascii="inherit" w:hAnsi="inherit" w:eastAsia="宋体" w:cs="Segoe UI"/>
          <w:kern w:val="0"/>
          <w:sz w:val="24"/>
          <w:szCs w:val="24"/>
          <w:lang w:val="en-US" w:eastAsia="zh-CN" w:bidi="ar-SA"/>
        </w:rPr>
      </w:pPr>
      <w:r>
        <w:rPr>
          <w:rStyle w:val="6"/>
          <w:rFonts w:hint="eastAsia" w:ascii="inherit" w:hAnsi="inherit" w:cs="Segoe UI"/>
          <w:kern w:val="0"/>
          <w:sz w:val="24"/>
          <w:szCs w:val="24"/>
          <w:lang w:val="en-US" w:eastAsia="zh-CN" w:bidi="ar-SA"/>
        </w:rPr>
        <w:t xml:space="preserve">      </w:t>
      </w:r>
      <w:r>
        <w:rPr>
          <w:rStyle w:val="6"/>
          <w:rFonts w:hint="eastAsia" w:ascii="inherit" w:hAnsi="inherit" w:eastAsia="宋体" w:cs="Segoe UI"/>
          <w:kern w:val="0"/>
          <w:sz w:val="24"/>
          <w:szCs w:val="24"/>
          <w:lang w:val="en-US" w:eastAsia="zh-CN" w:bidi="ar-SA"/>
        </w:rPr>
        <w:fldChar w:fldCharType="begin"/>
      </w:r>
      <w:r>
        <w:rPr>
          <w:rStyle w:val="6"/>
          <w:rFonts w:hint="eastAsia" w:ascii="inherit" w:hAnsi="inherit" w:eastAsia="宋体" w:cs="Segoe UI"/>
          <w:kern w:val="0"/>
          <w:sz w:val="24"/>
          <w:szCs w:val="24"/>
          <w:lang w:val="en-US" w:eastAsia="zh-CN" w:bidi="ar-SA"/>
        </w:rPr>
        <w:instrText xml:space="preserve"> HYPERLINK "http://www.pycsgl.gov.cn/show.asp?id=8853" </w:instrText>
      </w:r>
      <w:r>
        <w:rPr>
          <w:rStyle w:val="6"/>
          <w:rFonts w:hint="eastAsia" w:ascii="inherit" w:hAnsi="inherit" w:eastAsia="宋体" w:cs="Segoe UI"/>
          <w:kern w:val="0"/>
          <w:sz w:val="24"/>
          <w:szCs w:val="24"/>
          <w:lang w:val="en-US" w:eastAsia="zh-CN" w:bidi="ar-SA"/>
        </w:rPr>
        <w:fldChar w:fldCharType="separate"/>
      </w:r>
      <w:r>
        <w:rPr>
          <w:rStyle w:val="6"/>
          <w:rFonts w:hint="eastAsia" w:ascii="inherit" w:hAnsi="inherit" w:eastAsia="宋体" w:cs="Segoe UI"/>
          <w:kern w:val="0"/>
          <w:sz w:val="24"/>
          <w:szCs w:val="24"/>
          <w:lang w:val="en-US" w:eastAsia="zh-CN" w:bidi="ar-SA"/>
        </w:rPr>
        <w:t>http://www.pycsgl.gov.cn/show.asp?id=8853</w:t>
      </w:r>
      <w:r>
        <w:rPr>
          <w:rStyle w:val="6"/>
          <w:rFonts w:hint="eastAsia" w:ascii="inherit" w:hAnsi="inherit" w:eastAsia="宋体" w:cs="Segoe UI"/>
          <w:kern w:val="0"/>
          <w:sz w:val="24"/>
          <w:szCs w:val="24"/>
          <w:lang w:val="en-US" w:eastAsia="zh-CN" w:bidi="ar-SA"/>
        </w:rPr>
        <w:fldChar w:fldCharType="end"/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2021年9月16日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FollowedHyperlink"/>
    <w:basedOn w:val="5"/>
    <w:semiHidden/>
    <w:unhideWhenUsed/>
    <w:uiPriority w:val="0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Char Char"/>
    <w:basedOn w:val="5"/>
    <w:link w:val="3"/>
    <w:uiPriority w:val="99"/>
    <w:rPr>
      <w:sz w:val="18"/>
      <w:szCs w:val="18"/>
    </w:rPr>
  </w:style>
  <w:style w:type="character" w:customStyle="1" w:styleId="9">
    <w:name w:val="页脚 Char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853</Characters>
  <Lines>7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2021-10-02T03:42:00Z</dcterms:created>
  <dc:creator>sangfor</dc:creator>
  <cp:lastModifiedBy>Administrator</cp:lastModifiedBy>
  <cp:lastPrinted>2021-10-02T06:30:45Z</cp:lastPrinted>
  <dcterms:modified xsi:type="dcterms:W3CDTF">2021-10-02T06:31:56Z</dcterms:modified>
  <dc:title>濮阳市城市管理局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